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A5CC3" w14:textId="77777777" w:rsidR="006F27F9" w:rsidRDefault="006F27F9" w:rsidP="005248AA">
      <w:pPr>
        <w:ind w:hanging="567"/>
      </w:pPr>
    </w:p>
    <w:p w14:paraId="065B8D7D" w14:textId="64FA5BBF" w:rsidR="005248AA" w:rsidRDefault="005248AA" w:rsidP="005248AA">
      <w:pPr>
        <w:pStyle w:val="Heading2"/>
        <w:rPr>
          <w:rFonts w:asciiTheme="minorHAnsi" w:hAnsiTheme="minorHAnsi" w:cstheme="minorHAnsi"/>
          <w:sz w:val="26"/>
          <w:szCs w:val="26"/>
        </w:rPr>
      </w:pPr>
      <w:r w:rsidRPr="005248AA">
        <w:rPr>
          <w:rFonts w:asciiTheme="minorHAnsi" w:hAnsiTheme="minorHAnsi" w:cstheme="minorHAnsi"/>
          <w:sz w:val="26"/>
          <w:szCs w:val="26"/>
        </w:rPr>
        <w:t>Requirements:</w:t>
      </w:r>
    </w:p>
    <w:p w14:paraId="5A3DA246" w14:textId="2A95FE76" w:rsidR="005248AA" w:rsidRPr="005248AA" w:rsidRDefault="005248AA" w:rsidP="005248AA">
      <w:pPr>
        <w:pStyle w:val="ListParagraph"/>
        <w:widowControl w:val="0"/>
        <w:numPr>
          <w:ilvl w:val="0"/>
          <w:numId w:val="2"/>
        </w:numPr>
        <w:tabs>
          <w:tab w:val="left" w:pos="804"/>
          <w:tab w:val="left" w:pos="805"/>
        </w:tabs>
        <w:autoSpaceDE w:val="0"/>
        <w:autoSpaceDN w:val="0"/>
        <w:spacing w:after="0" w:line="274" w:lineRule="exact"/>
        <w:contextualSpacing w:val="0"/>
        <w:rPr>
          <w:rFonts w:cstheme="minorHAnsi"/>
          <w:sz w:val="24"/>
        </w:rPr>
      </w:pPr>
      <w:r w:rsidRPr="005248AA">
        <w:rPr>
          <w:rFonts w:cstheme="minorHAnsi"/>
          <w:sz w:val="24"/>
        </w:rPr>
        <w:t xml:space="preserve">You must </w:t>
      </w:r>
      <w:r>
        <w:rPr>
          <w:rFonts w:cstheme="minorHAnsi"/>
          <w:sz w:val="24"/>
        </w:rPr>
        <w:t>hold a current membership with</w:t>
      </w:r>
      <w:r w:rsidRPr="005248AA">
        <w:rPr>
          <w:rFonts w:cstheme="minorHAnsi"/>
          <w:sz w:val="24"/>
        </w:rPr>
        <w:t xml:space="preserve"> Rivers West District for Sport, Culture &amp; Recreation</w:t>
      </w:r>
      <w:r w:rsidRPr="005248AA">
        <w:rPr>
          <w:rFonts w:cstheme="minorHAnsi"/>
          <w:spacing w:val="-27"/>
          <w:sz w:val="24"/>
        </w:rPr>
        <w:t xml:space="preserve"> </w:t>
      </w:r>
      <w:r w:rsidRPr="005248AA">
        <w:rPr>
          <w:rFonts w:cstheme="minorHAnsi"/>
          <w:sz w:val="24"/>
        </w:rPr>
        <w:t>Inc.</w:t>
      </w:r>
    </w:p>
    <w:p w14:paraId="09874D98" w14:textId="77777777" w:rsidR="005248AA" w:rsidRPr="005248AA" w:rsidRDefault="005248AA" w:rsidP="005248AA">
      <w:pPr>
        <w:pStyle w:val="ListParagraph"/>
        <w:widowControl w:val="0"/>
        <w:numPr>
          <w:ilvl w:val="0"/>
          <w:numId w:val="2"/>
        </w:numPr>
        <w:tabs>
          <w:tab w:val="left" w:pos="804"/>
          <w:tab w:val="left" w:pos="805"/>
        </w:tabs>
        <w:autoSpaceDE w:val="0"/>
        <w:autoSpaceDN w:val="0"/>
        <w:spacing w:after="0" w:line="240" w:lineRule="auto"/>
        <w:ind w:right="575"/>
        <w:contextualSpacing w:val="0"/>
        <w:rPr>
          <w:rFonts w:cstheme="minorHAnsi"/>
          <w:sz w:val="24"/>
        </w:rPr>
      </w:pPr>
      <w:r w:rsidRPr="005248AA">
        <w:rPr>
          <w:rFonts w:cstheme="minorHAnsi"/>
          <w:sz w:val="24"/>
        </w:rPr>
        <w:t xml:space="preserve">To ensure successful review of your application </w:t>
      </w:r>
      <w:r w:rsidRPr="005248AA">
        <w:rPr>
          <w:rFonts w:cstheme="minorHAnsi"/>
          <w:spacing w:val="-3"/>
          <w:sz w:val="24"/>
        </w:rPr>
        <w:t xml:space="preserve">you </w:t>
      </w:r>
      <w:r w:rsidRPr="005248AA">
        <w:rPr>
          <w:rFonts w:cstheme="minorHAnsi"/>
          <w:sz w:val="24"/>
        </w:rPr>
        <w:t>should submit your application six weeks in advance of the commencement of your</w:t>
      </w:r>
      <w:r w:rsidRPr="005248AA">
        <w:rPr>
          <w:rFonts w:cstheme="minorHAnsi"/>
          <w:spacing w:val="-3"/>
          <w:sz w:val="24"/>
        </w:rPr>
        <w:t xml:space="preserve"> </w:t>
      </w:r>
      <w:r w:rsidRPr="005248AA">
        <w:rPr>
          <w:rFonts w:cstheme="minorHAnsi"/>
          <w:sz w:val="24"/>
        </w:rPr>
        <w:t>project.</w:t>
      </w:r>
    </w:p>
    <w:p w14:paraId="26B884DB" w14:textId="77777777" w:rsidR="005248AA" w:rsidRPr="005248AA" w:rsidRDefault="005248AA" w:rsidP="005248AA">
      <w:pPr>
        <w:pStyle w:val="ListParagraph"/>
        <w:widowControl w:val="0"/>
        <w:numPr>
          <w:ilvl w:val="0"/>
          <w:numId w:val="2"/>
        </w:numPr>
        <w:tabs>
          <w:tab w:val="left" w:pos="804"/>
          <w:tab w:val="left" w:pos="805"/>
        </w:tabs>
        <w:autoSpaceDE w:val="0"/>
        <w:autoSpaceDN w:val="0"/>
        <w:spacing w:after="0" w:line="240" w:lineRule="auto"/>
        <w:ind w:right="718"/>
        <w:contextualSpacing w:val="0"/>
        <w:rPr>
          <w:rFonts w:cstheme="minorHAnsi"/>
          <w:sz w:val="24"/>
        </w:rPr>
      </w:pPr>
      <w:r w:rsidRPr="005248AA">
        <w:rPr>
          <w:rFonts w:cstheme="minorHAnsi"/>
          <w:sz w:val="24"/>
        </w:rPr>
        <w:t xml:space="preserve">The project must </w:t>
      </w:r>
      <w:r w:rsidRPr="005248AA">
        <w:rPr>
          <w:rFonts w:cstheme="minorHAnsi"/>
          <w:spacing w:val="-3"/>
          <w:sz w:val="24"/>
        </w:rPr>
        <w:t xml:space="preserve">be </w:t>
      </w:r>
      <w:r w:rsidRPr="005248AA">
        <w:rPr>
          <w:rFonts w:cstheme="minorHAnsi"/>
          <w:sz w:val="24"/>
        </w:rPr>
        <w:t xml:space="preserve">open to all residents of the Rivers West District and </w:t>
      </w:r>
      <w:r w:rsidRPr="005248AA">
        <w:rPr>
          <w:rFonts w:cstheme="minorHAnsi"/>
          <w:spacing w:val="-3"/>
          <w:sz w:val="24"/>
        </w:rPr>
        <w:t xml:space="preserve">be </w:t>
      </w:r>
      <w:r w:rsidRPr="005248AA">
        <w:rPr>
          <w:rFonts w:cstheme="minorHAnsi"/>
          <w:sz w:val="24"/>
        </w:rPr>
        <w:t>held within District boundaries.</w:t>
      </w:r>
    </w:p>
    <w:p w14:paraId="0FCD87B9" w14:textId="77777777" w:rsidR="005248AA" w:rsidRPr="005248AA" w:rsidRDefault="005248AA" w:rsidP="00F3542F">
      <w:pPr>
        <w:pStyle w:val="ListParagraph"/>
        <w:widowControl w:val="0"/>
        <w:numPr>
          <w:ilvl w:val="0"/>
          <w:numId w:val="2"/>
        </w:numPr>
        <w:tabs>
          <w:tab w:val="left" w:pos="804"/>
          <w:tab w:val="left" w:pos="805"/>
        </w:tabs>
        <w:autoSpaceDE w:val="0"/>
        <w:autoSpaceDN w:val="0"/>
        <w:spacing w:after="0" w:line="240" w:lineRule="auto"/>
        <w:ind w:right="146"/>
        <w:contextualSpacing w:val="0"/>
        <w:rPr>
          <w:rFonts w:cstheme="minorHAnsi"/>
          <w:sz w:val="24"/>
        </w:rPr>
      </w:pPr>
      <w:r w:rsidRPr="005248AA">
        <w:rPr>
          <w:rFonts w:cstheme="minorHAnsi"/>
          <w:sz w:val="24"/>
        </w:rPr>
        <w:t xml:space="preserve">Saskatchewan Lotteries Trust </w:t>
      </w:r>
      <w:r w:rsidRPr="005248AA">
        <w:rPr>
          <w:rFonts w:cstheme="minorHAnsi"/>
          <w:spacing w:val="-3"/>
          <w:sz w:val="24"/>
        </w:rPr>
        <w:t xml:space="preserve">Fund </w:t>
      </w:r>
      <w:r w:rsidRPr="005248AA">
        <w:rPr>
          <w:rFonts w:cstheme="minorHAnsi"/>
          <w:sz w:val="24"/>
        </w:rPr>
        <w:t xml:space="preserve">for Sport, Culture and Recreation along with Rivers West District must </w:t>
      </w:r>
      <w:r w:rsidRPr="005248AA">
        <w:rPr>
          <w:rFonts w:cstheme="minorHAnsi"/>
          <w:spacing w:val="-3"/>
          <w:sz w:val="24"/>
        </w:rPr>
        <w:t xml:space="preserve">be </w:t>
      </w:r>
      <w:r w:rsidRPr="005248AA">
        <w:rPr>
          <w:rFonts w:cstheme="minorHAnsi"/>
          <w:sz w:val="24"/>
        </w:rPr>
        <w:t>acknowledged in all advertising and promotion for the project. Logos for both organizations are available from the Rivers West District. Advertising in the Rivers West District newsletter is done free of charge for</w:t>
      </w:r>
      <w:r w:rsidRPr="005248AA">
        <w:rPr>
          <w:rFonts w:cstheme="minorHAnsi"/>
          <w:spacing w:val="-4"/>
          <w:sz w:val="24"/>
        </w:rPr>
        <w:t xml:space="preserve"> </w:t>
      </w:r>
      <w:r w:rsidRPr="005248AA">
        <w:rPr>
          <w:rFonts w:cstheme="minorHAnsi"/>
          <w:sz w:val="24"/>
        </w:rPr>
        <w:t>members.</w:t>
      </w:r>
    </w:p>
    <w:p w14:paraId="5ADC8698" w14:textId="77777777" w:rsidR="005248AA" w:rsidRDefault="005248AA" w:rsidP="005248AA">
      <w:pPr>
        <w:pStyle w:val="ListParagraph"/>
        <w:widowControl w:val="0"/>
        <w:numPr>
          <w:ilvl w:val="0"/>
          <w:numId w:val="2"/>
        </w:numPr>
        <w:tabs>
          <w:tab w:val="left" w:pos="804"/>
          <w:tab w:val="left" w:pos="805"/>
        </w:tabs>
        <w:autoSpaceDE w:val="0"/>
        <w:autoSpaceDN w:val="0"/>
        <w:spacing w:before="1" w:after="0" w:line="240" w:lineRule="auto"/>
        <w:ind w:right="431"/>
        <w:contextualSpacing w:val="0"/>
        <w:rPr>
          <w:rFonts w:cstheme="minorHAnsi"/>
          <w:sz w:val="24"/>
        </w:rPr>
      </w:pPr>
      <w:r w:rsidRPr="005248AA">
        <w:rPr>
          <w:rFonts w:cstheme="minorHAnsi"/>
          <w:sz w:val="24"/>
        </w:rPr>
        <w:t>You agree to forward receipts and records of the project, photos, press clippings, etc. to the Rivers West District.</w:t>
      </w:r>
    </w:p>
    <w:p w14:paraId="294A037E" w14:textId="77777777" w:rsidR="005248AA" w:rsidRDefault="005248AA" w:rsidP="005248AA">
      <w:pPr>
        <w:widowControl w:val="0"/>
        <w:tabs>
          <w:tab w:val="left" w:pos="804"/>
          <w:tab w:val="left" w:pos="805"/>
        </w:tabs>
        <w:autoSpaceDE w:val="0"/>
        <w:autoSpaceDN w:val="0"/>
        <w:spacing w:before="1" w:after="0" w:line="240" w:lineRule="auto"/>
        <w:ind w:right="431"/>
        <w:rPr>
          <w:rFonts w:cstheme="minorHAnsi"/>
          <w:sz w:val="24"/>
        </w:rPr>
      </w:pPr>
    </w:p>
    <w:p w14:paraId="44CE3CDF" w14:textId="7E78C211" w:rsidR="005248AA" w:rsidRDefault="005248AA" w:rsidP="005248AA">
      <w:pPr>
        <w:pStyle w:val="Heading2"/>
        <w:rPr>
          <w:rFonts w:asciiTheme="minorHAnsi" w:hAnsiTheme="minorHAnsi" w:cstheme="minorHAnsi"/>
          <w:sz w:val="26"/>
          <w:szCs w:val="26"/>
        </w:rPr>
      </w:pPr>
      <w:r w:rsidRPr="005248AA">
        <w:rPr>
          <w:rFonts w:asciiTheme="minorHAnsi" w:hAnsiTheme="minorHAnsi" w:cstheme="minorHAnsi"/>
          <w:sz w:val="26"/>
          <w:szCs w:val="26"/>
        </w:rPr>
        <w:t xml:space="preserve">Criteria: </w:t>
      </w:r>
    </w:p>
    <w:p w14:paraId="14C569E9" w14:textId="77777777" w:rsidR="005248AA" w:rsidRDefault="005248AA" w:rsidP="005248AA">
      <w:pPr>
        <w:pStyle w:val="ListParagraph"/>
        <w:widowControl w:val="0"/>
        <w:numPr>
          <w:ilvl w:val="0"/>
          <w:numId w:val="3"/>
        </w:numPr>
        <w:tabs>
          <w:tab w:val="left" w:pos="804"/>
          <w:tab w:val="left" w:pos="805"/>
        </w:tabs>
        <w:autoSpaceDE w:val="0"/>
        <w:autoSpaceDN w:val="0"/>
        <w:spacing w:after="0" w:line="274" w:lineRule="exact"/>
        <w:contextualSpacing w:val="0"/>
        <w:rPr>
          <w:sz w:val="24"/>
        </w:rPr>
      </w:pPr>
      <w:r>
        <w:rPr>
          <w:sz w:val="24"/>
        </w:rPr>
        <w:t>No organization shall receive funding more than once per fiscal</w:t>
      </w:r>
      <w:r>
        <w:rPr>
          <w:spacing w:val="-4"/>
          <w:sz w:val="24"/>
        </w:rPr>
        <w:t xml:space="preserve"> </w:t>
      </w:r>
      <w:r>
        <w:rPr>
          <w:sz w:val="24"/>
        </w:rPr>
        <w:t>year.</w:t>
      </w:r>
    </w:p>
    <w:p w14:paraId="747CCDE8" w14:textId="7DBCB987" w:rsidR="005248AA" w:rsidRDefault="005248AA" w:rsidP="005248AA">
      <w:pPr>
        <w:pStyle w:val="ListParagraph"/>
        <w:widowControl w:val="0"/>
        <w:numPr>
          <w:ilvl w:val="0"/>
          <w:numId w:val="3"/>
        </w:numPr>
        <w:tabs>
          <w:tab w:val="left" w:pos="804"/>
          <w:tab w:val="left" w:pos="805"/>
        </w:tabs>
        <w:autoSpaceDE w:val="0"/>
        <w:autoSpaceDN w:val="0"/>
        <w:spacing w:after="0" w:line="240" w:lineRule="auto"/>
        <w:ind w:right="354"/>
        <w:contextualSpacing w:val="0"/>
        <w:rPr>
          <w:sz w:val="24"/>
        </w:rPr>
      </w:pPr>
      <w:r>
        <w:rPr>
          <w:sz w:val="24"/>
        </w:rPr>
        <w:t xml:space="preserve">Projects will </w:t>
      </w:r>
      <w:r>
        <w:rPr>
          <w:spacing w:val="-3"/>
          <w:sz w:val="24"/>
        </w:rPr>
        <w:t xml:space="preserve">be </w:t>
      </w:r>
      <w:r>
        <w:rPr>
          <w:sz w:val="24"/>
        </w:rPr>
        <w:t xml:space="preserve">funded to a maximum of </w:t>
      </w:r>
      <w:r w:rsidRPr="005248AA">
        <w:rPr>
          <w:bCs/>
          <w:sz w:val="24"/>
        </w:rPr>
        <w:t>$500.</w:t>
      </w:r>
      <w:r w:rsidRPr="005248AA">
        <w:rPr>
          <w:bCs/>
          <w:sz w:val="24"/>
          <w:vertAlign w:val="superscript"/>
        </w:rPr>
        <w:t>00</w:t>
      </w:r>
      <w:r>
        <w:rPr>
          <w:sz w:val="24"/>
        </w:rPr>
        <w:t>. Projects may be eligible for increased funding, at the discretion of the Rivers West District Board of</w:t>
      </w:r>
      <w:r>
        <w:rPr>
          <w:spacing w:val="-2"/>
          <w:sz w:val="24"/>
        </w:rPr>
        <w:t xml:space="preserve"> </w:t>
      </w:r>
      <w:r>
        <w:rPr>
          <w:sz w:val="24"/>
        </w:rPr>
        <w:t>Directors.</w:t>
      </w:r>
    </w:p>
    <w:p w14:paraId="72F43B4F" w14:textId="77777777" w:rsidR="005248AA" w:rsidRDefault="005248AA" w:rsidP="005248AA">
      <w:pPr>
        <w:pStyle w:val="ListParagraph"/>
        <w:widowControl w:val="0"/>
        <w:numPr>
          <w:ilvl w:val="0"/>
          <w:numId w:val="3"/>
        </w:numPr>
        <w:tabs>
          <w:tab w:val="left" w:pos="804"/>
          <w:tab w:val="left" w:pos="805"/>
        </w:tabs>
        <w:autoSpaceDE w:val="0"/>
        <w:autoSpaceDN w:val="0"/>
        <w:spacing w:after="0" w:line="240" w:lineRule="auto"/>
        <w:contextualSpacing w:val="0"/>
        <w:rPr>
          <w:sz w:val="24"/>
        </w:rPr>
      </w:pPr>
      <w:r>
        <w:rPr>
          <w:sz w:val="24"/>
        </w:rPr>
        <w:t>Retroactive funding will not be</w:t>
      </w:r>
      <w:r>
        <w:rPr>
          <w:spacing w:val="-8"/>
          <w:sz w:val="24"/>
        </w:rPr>
        <w:t xml:space="preserve"> </w:t>
      </w:r>
      <w:r>
        <w:rPr>
          <w:sz w:val="24"/>
        </w:rPr>
        <w:t>considered.</w:t>
      </w:r>
    </w:p>
    <w:p w14:paraId="1E94339F" w14:textId="77777777" w:rsidR="005248AA" w:rsidRDefault="005248AA" w:rsidP="005248AA">
      <w:pPr>
        <w:pStyle w:val="ListParagraph"/>
        <w:widowControl w:val="0"/>
        <w:numPr>
          <w:ilvl w:val="0"/>
          <w:numId w:val="3"/>
        </w:numPr>
        <w:tabs>
          <w:tab w:val="left" w:pos="804"/>
          <w:tab w:val="left" w:pos="805"/>
        </w:tabs>
        <w:autoSpaceDE w:val="0"/>
        <w:autoSpaceDN w:val="0"/>
        <w:spacing w:after="0" w:line="240" w:lineRule="auto"/>
        <w:ind w:right="-846"/>
        <w:contextualSpacing w:val="0"/>
        <w:rPr>
          <w:sz w:val="24"/>
        </w:rPr>
      </w:pPr>
      <w:r>
        <w:rPr>
          <w:sz w:val="24"/>
        </w:rPr>
        <w:t xml:space="preserve">A complete follow-up report must </w:t>
      </w:r>
      <w:r>
        <w:rPr>
          <w:spacing w:val="-3"/>
          <w:sz w:val="24"/>
        </w:rPr>
        <w:t xml:space="preserve">be </w:t>
      </w:r>
      <w:r>
        <w:rPr>
          <w:sz w:val="24"/>
        </w:rPr>
        <w:t>submitted immediately following completion of the project. Failure to submit a complete follow-up will result in the funds being returned to the Rivers West District.</w:t>
      </w:r>
    </w:p>
    <w:p w14:paraId="368D2039" w14:textId="26C31AB7" w:rsidR="005248AA" w:rsidRDefault="005248AA" w:rsidP="00F3542F">
      <w:pPr>
        <w:pStyle w:val="ListParagraph"/>
        <w:widowControl w:val="0"/>
        <w:numPr>
          <w:ilvl w:val="0"/>
          <w:numId w:val="3"/>
        </w:numPr>
        <w:tabs>
          <w:tab w:val="left" w:pos="804"/>
          <w:tab w:val="left" w:pos="805"/>
        </w:tabs>
        <w:autoSpaceDE w:val="0"/>
        <w:autoSpaceDN w:val="0"/>
        <w:spacing w:before="1" w:after="0" w:line="240" w:lineRule="auto"/>
        <w:ind w:right="-421"/>
        <w:contextualSpacing w:val="0"/>
        <w:rPr>
          <w:sz w:val="24"/>
        </w:rPr>
      </w:pPr>
      <w:r>
        <w:rPr>
          <w:sz w:val="24"/>
        </w:rPr>
        <w:t>Ineligible expenses include, but are not limited to: capital purchases,</w:t>
      </w:r>
      <w:r w:rsidR="00F3542F">
        <w:rPr>
          <w:sz w:val="24"/>
        </w:rPr>
        <w:t xml:space="preserve"> </w:t>
      </w:r>
      <w:r>
        <w:rPr>
          <w:sz w:val="24"/>
        </w:rPr>
        <w:t>equipment purchases, uniforms, utility expenses, food expenses, prizes, trophies.</w:t>
      </w:r>
    </w:p>
    <w:p w14:paraId="5F19ECCB" w14:textId="77777777" w:rsidR="005248AA" w:rsidRDefault="005248AA" w:rsidP="005248AA">
      <w:pPr>
        <w:pStyle w:val="ListParagraph"/>
        <w:widowControl w:val="0"/>
        <w:numPr>
          <w:ilvl w:val="0"/>
          <w:numId w:val="3"/>
        </w:numPr>
        <w:tabs>
          <w:tab w:val="left" w:pos="804"/>
          <w:tab w:val="left" w:pos="805"/>
        </w:tabs>
        <w:autoSpaceDE w:val="0"/>
        <w:autoSpaceDN w:val="0"/>
        <w:spacing w:after="0" w:line="240" w:lineRule="auto"/>
        <w:contextualSpacing w:val="0"/>
        <w:rPr>
          <w:sz w:val="24"/>
        </w:rPr>
      </w:pPr>
      <w:r>
        <w:rPr>
          <w:sz w:val="24"/>
        </w:rPr>
        <w:t>Funds are allocated on a first come, first served</w:t>
      </w:r>
      <w:r>
        <w:rPr>
          <w:spacing w:val="-6"/>
          <w:sz w:val="24"/>
        </w:rPr>
        <w:t xml:space="preserve"> </w:t>
      </w:r>
      <w:r>
        <w:rPr>
          <w:sz w:val="24"/>
        </w:rPr>
        <w:t>basis.</w:t>
      </w:r>
    </w:p>
    <w:p w14:paraId="6E10C794" w14:textId="77777777" w:rsidR="005248AA" w:rsidRPr="005248AA" w:rsidRDefault="005248AA" w:rsidP="005248AA"/>
    <w:p w14:paraId="7EE60AEA" w14:textId="77777777" w:rsidR="005248AA" w:rsidRPr="005248AA" w:rsidRDefault="005248AA" w:rsidP="005248AA"/>
    <w:sectPr w:rsidR="005248AA" w:rsidRPr="005248AA" w:rsidSect="006A60AB">
      <w:headerReference w:type="default" r:id="rId7"/>
      <w:footerReference w:type="default" r:id="rId8"/>
      <w:pgSz w:w="12240" w:h="15840"/>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4F84B" w14:textId="77777777" w:rsidR="00132401" w:rsidRDefault="00132401" w:rsidP="00524028">
      <w:pPr>
        <w:spacing w:after="0" w:line="240" w:lineRule="auto"/>
      </w:pPr>
      <w:r>
        <w:separator/>
      </w:r>
    </w:p>
  </w:endnote>
  <w:endnote w:type="continuationSeparator" w:id="0">
    <w:p w14:paraId="2306EA08" w14:textId="77777777" w:rsidR="00132401" w:rsidRDefault="00132401" w:rsidP="00524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898C" w14:textId="5E3D79E6" w:rsidR="006A60AB" w:rsidRDefault="006A60AB" w:rsidP="006A60AB">
    <w:pPr>
      <w:pStyle w:val="Footer"/>
      <w:ind w:left="3240" w:firstLine="4680"/>
      <w:rPr>
        <w:sz w:val="18"/>
        <w:szCs w:val="18"/>
      </w:rPr>
    </w:pPr>
    <w:r>
      <w:rPr>
        <w:sz w:val="18"/>
        <w:szCs w:val="18"/>
      </w:rPr>
      <w:tab/>
    </w:r>
    <w:r w:rsidRPr="00FA3C65">
      <w:rPr>
        <w:sz w:val="18"/>
        <w:szCs w:val="18"/>
      </w:rPr>
      <w:t>Supported by:</w:t>
    </w:r>
  </w:p>
  <w:p w14:paraId="2E7AAEFB" w14:textId="4CEE1033" w:rsidR="006A60AB" w:rsidRPr="00FA3C65" w:rsidRDefault="006A60AB" w:rsidP="006A60AB">
    <w:pPr>
      <w:pStyle w:val="Footer"/>
      <w:ind w:left="3240" w:firstLine="4680"/>
      <w:rPr>
        <w:sz w:val="20"/>
        <w:szCs w:val="20"/>
      </w:rPr>
    </w:pPr>
    <w:r>
      <w:rPr>
        <w:noProof/>
        <w:sz w:val="20"/>
        <w:szCs w:val="20"/>
      </w:rPr>
      <w:drawing>
        <wp:anchor distT="0" distB="0" distL="114300" distR="114300" simplePos="0" relativeHeight="251661312" behindDoc="0" locked="0" layoutInCell="1" allowOverlap="1" wp14:anchorId="339794F9" wp14:editId="52C55853">
          <wp:simplePos x="0" y="0"/>
          <wp:positionH relativeFrom="column">
            <wp:posOffset>5073943</wp:posOffset>
          </wp:positionH>
          <wp:positionV relativeFrom="paragraph">
            <wp:posOffset>137746</wp:posOffset>
          </wp:positionV>
          <wp:extent cx="1061908" cy="483577"/>
          <wp:effectExtent l="0" t="0" r="5080" b="0"/>
          <wp:wrapNone/>
          <wp:docPr id="13834706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70628" name="Picture 1383470628"/>
                  <pic:cNvPicPr/>
                </pic:nvPicPr>
                <pic:blipFill>
                  <a:blip r:embed="rId1">
                    <a:extLst>
                      <a:ext uri="{28A0092B-C50C-407E-A947-70E740481C1C}">
                        <a14:useLocalDpi xmlns:a14="http://schemas.microsoft.com/office/drawing/2010/main" val="0"/>
                      </a:ext>
                    </a:extLst>
                  </a:blip>
                  <a:stretch>
                    <a:fillRect/>
                  </a:stretch>
                </pic:blipFill>
                <pic:spPr>
                  <a:xfrm>
                    <a:off x="0" y="0"/>
                    <a:ext cx="1061908" cy="483577"/>
                  </a:xfrm>
                  <a:prstGeom prst="rect">
                    <a:avLst/>
                  </a:prstGeom>
                </pic:spPr>
              </pic:pic>
            </a:graphicData>
          </a:graphic>
          <wp14:sizeRelH relativeFrom="margin">
            <wp14:pctWidth>0</wp14:pctWidth>
          </wp14:sizeRelH>
          <wp14:sizeRelV relativeFrom="margin">
            <wp14:pctHeight>0</wp14:pctHeight>
          </wp14:sizeRelV>
        </wp:anchor>
      </w:drawing>
    </w:r>
  </w:p>
  <w:p w14:paraId="5819E2EA" w14:textId="1BA2BB09" w:rsidR="006A60AB" w:rsidRDefault="006A6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755EA" w14:textId="77777777" w:rsidR="00132401" w:rsidRDefault="00132401" w:rsidP="00524028">
      <w:pPr>
        <w:spacing w:after="0" w:line="240" w:lineRule="auto"/>
      </w:pPr>
      <w:r>
        <w:separator/>
      </w:r>
    </w:p>
  </w:footnote>
  <w:footnote w:type="continuationSeparator" w:id="0">
    <w:p w14:paraId="21E73A05" w14:textId="77777777" w:rsidR="00132401" w:rsidRDefault="00132401" w:rsidP="00524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CBB2" w14:textId="7D4F1C8E" w:rsidR="00524028" w:rsidRPr="00524028" w:rsidRDefault="00524028" w:rsidP="00524028">
    <w:pPr>
      <w:pStyle w:val="Header"/>
      <w:ind w:left="2880" w:hanging="2171"/>
      <w:jc w:val="center"/>
      <w:rPr>
        <w:rFonts w:ascii="Times New Roman" w:hAnsi="Times New Roman" w:cs="Times New Roman"/>
        <w:b/>
        <w:bCs/>
        <w:sz w:val="26"/>
        <w:szCs w:val="26"/>
      </w:rPr>
    </w:pPr>
    <w:r>
      <w:rPr>
        <w:noProof/>
      </w:rPr>
      <w:drawing>
        <wp:anchor distT="0" distB="0" distL="114300" distR="114300" simplePos="0" relativeHeight="251659264" behindDoc="0" locked="0" layoutInCell="1" allowOverlap="1" wp14:anchorId="576559CF" wp14:editId="70547407">
          <wp:simplePos x="0" y="0"/>
          <wp:positionH relativeFrom="column">
            <wp:posOffset>-761365</wp:posOffset>
          </wp:positionH>
          <wp:positionV relativeFrom="paragraph">
            <wp:posOffset>-254782</wp:posOffset>
          </wp:positionV>
          <wp:extent cx="731031" cy="731031"/>
          <wp:effectExtent l="0" t="0" r="0" b="0"/>
          <wp:wrapNone/>
          <wp:docPr id="848486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12398" name="Picture 588412398"/>
                  <pic:cNvPicPr/>
                </pic:nvPicPr>
                <pic:blipFill>
                  <a:blip r:embed="rId1">
                    <a:extLst>
                      <a:ext uri="{28A0092B-C50C-407E-A947-70E740481C1C}">
                        <a14:useLocalDpi xmlns:a14="http://schemas.microsoft.com/office/drawing/2010/main" val="0"/>
                      </a:ext>
                    </a:extLst>
                  </a:blip>
                  <a:stretch>
                    <a:fillRect/>
                  </a:stretch>
                </pic:blipFill>
                <pic:spPr>
                  <a:xfrm>
                    <a:off x="0" y="0"/>
                    <a:ext cx="731031" cy="731031"/>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Pr="00524028">
      <w:rPr>
        <w:rFonts w:ascii="Times New Roman" w:hAnsi="Times New Roman" w:cs="Times New Roman"/>
        <w:b/>
        <w:bCs/>
        <w:sz w:val="26"/>
        <w:szCs w:val="26"/>
      </w:rPr>
      <w:t>SPORT, CULTURE &amp; RECREATION EVENT &amp; PARTNERSHIP</w:t>
    </w:r>
    <w:r>
      <w:rPr>
        <w:rFonts w:ascii="Times New Roman" w:hAnsi="Times New Roman" w:cs="Times New Roman"/>
        <w:b/>
        <w:bCs/>
        <w:sz w:val="26"/>
        <w:szCs w:val="26"/>
      </w:rPr>
      <w:t xml:space="preserve"> </w:t>
    </w:r>
    <w:r w:rsidRPr="00524028">
      <w:rPr>
        <w:rFonts w:ascii="Times New Roman" w:hAnsi="Times New Roman" w:cs="Times New Roman"/>
        <w:b/>
        <w:bCs/>
        <w:sz w:val="26"/>
        <w:szCs w:val="26"/>
      </w:rPr>
      <w:t>BUILDING PROGRAM GUIDELINES</w:t>
    </w:r>
    <w:r>
      <w:ptab w:relativeTo="margin" w:alignment="right" w:leader="none"/>
    </w:r>
  </w:p>
  <w:p w14:paraId="7DDD5C67" w14:textId="77777777" w:rsidR="00524028" w:rsidRDefault="00524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26B39"/>
    <w:multiLevelType w:val="hybridMultilevel"/>
    <w:tmpl w:val="206E7236"/>
    <w:lvl w:ilvl="0" w:tplc="10090005">
      <w:start w:val="1"/>
      <w:numFmt w:val="bullet"/>
      <w:lvlText w:val=""/>
      <w:lvlJc w:val="left"/>
      <w:pPr>
        <w:ind w:left="804" w:hanging="576"/>
      </w:pPr>
      <w:rPr>
        <w:rFonts w:ascii="Wingdings" w:hAnsi="Wingdings" w:hint="default"/>
        <w:w w:val="100"/>
        <w:sz w:val="24"/>
        <w:szCs w:val="24"/>
        <w:lang w:val="en-CA" w:eastAsia="en-CA" w:bidi="en-CA"/>
      </w:rPr>
    </w:lvl>
    <w:lvl w:ilvl="1" w:tplc="FFFFFFFF">
      <w:numFmt w:val="bullet"/>
      <w:lvlText w:val="•"/>
      <w:lvlJc w:val="left"/>
      <w:pPr>
        <w:ind w:left="1788" w:hanging="576"/>
      </w:pPr>
      <w:rPr>
        <w:rFonts w:hint="default"/>
        <w:lang w:val="en-CA" w:eastAsia="en-CA" w:bidi="en-CA"/>
      </w:rPr>
    </w:lvl>
    <w:lvl w:ilvl="2" w:tplc="FFFFFFFF">
      <w:numFmt w:val="bullet"/>
      <w:lvlText w:val="•"/>
      <w:lvlJc w:val="left"/>
      <w:pPr>
        <w:ind w:left="2776" w:hanging="576"/>
      </w:pPr>
      <w:rPr>
        <w:rFonts w:hint="default"/>
        <w:lang w:val="en-CA" w:eastAsia="en-CA" w:bidi="en-CA"/>
      </w:rPr>
    </w:lvl>
    <w:lvl w:ilvl="3" w:tplc="FFFFFFFF">
      <w:numFmt w:val="bullet"/>
      <w:lvlText w:val="•"/>
      <w:lvlJc w:val="left"/>
      <w:pPr>
        <w:ind w:left="3764" w:hanging="576"/>
      </w:pPr>
      <w:rPr>
        <w:rFonts w:hint="default"/>
        <w:lang w:val="en-CA" w:eastAsia="en-CA" w:bidi="en-CA"/>
      </w:rPr>
    </w:lvl>
    <w:lvl w:ilvl="4" w:tplc="FFFFFFFF">
      <w:numFmt w:val="bullet"/>
      <w:lvlText w:val="•"/>
      <w:lvlJc w:val="left"/>
      <w:pPr>
        <w:ind w:left="4752" w:hanging="576"/>
      </w:pPr>
      <w:rPr>
        <w:rFonts w:hint="default"/>
        <w:lang w:val="en-CA" w:eastAsia="en-CA" w:bidi="en-CA"/>
      </w:rPr>
    </w:lvl>
    <w:lvl w:ilvl="5" w:tplc="FFFFFFFF">
      <w:numFmt w:val="bullet"/>
      <w:lvlText w:val="•"/>
      <w:lvlJc w:val="left"/>
      <w:pPr>
        <w:ind w:left="5740" w:hanging="576"/>
      </w:pPr>
      <w:rPr>
        <w:rFonts w:hint="default"/>
        <w:lang w:val="en-CA" w:eastAsia="en-CA" w:bidi="en-CA"/>
      </w:rPr>
    </w:lvl>
    <w:lvl w:ilvl="6" w:tplc="FFFFFFFF">
      <w:numFmt w:val="bullet"/>
      <w:lvlText w:val="•"/>
      <w:lvlJc w:val="left"/>
      <w:pPr>
        <w:ind w:left="6728" w:hanging="576"/>
      </w:pPr>
      <w:rPr>
        <w:rFonts w:hint="default"/>
        <w:lang w:val="en-CA" w:eastAsia="en-CA" w:bidi="en-CA"/>
      </w:rPr>
    </w:lvl>
    <w:lvl w:ilvl="7" w:tplc="FFFFFFFF">
      <w:numFmt w:val="bullet"/>
      <w:lvlText w:val="•"/>
      <w:lvlJc w:val="left"/>
      <w:pPr>
        <w:ind w:left="7716" w:hanging="576"/>
      </w:pPr>
      <w:rPr>
        <w:rFonts w:hint="default"/>
        <w:lang w:val="en-CA" w:eastAsia="en-CA" w:bidi="en-CA"/>
      </w:rPr>
    </w:lvl>
    <w:lvl w:ilvl="8" w:tplc="FFFFFFFF">
      <w:numFmt w:val="bullet"/>
      <w:lvlText w:val="•"/>
      <w:lvlJc w:val="left"/>
      <w:pPr>
        <w:ind w:left="8704" w:hanging="576"/>
      </w:pPr>
      <w:rPr>
        <w:rFonts w:hint="default"/>
        <w:lang w:val="en-CA" w:eastAsia="en-CA" w:bidi="en-CA"/>
      </w:rPr>
    </w:lvl>
  </w:abstractNum>
  <w:abstractNum w:abstractNumId="1" w15:restartNumberingAfterBreak="0">
    <w:nsid w:val="4DB27B77"/>
    <w:multiLevelType w:val="hybridMultilevel"/>
    <w:tmpl w:val="B43837B6"/>
    <w:lvl w:ilvl="0" w:tplc="D40C77EA">
      <w:numFmt w:val="bullet"/>
      <w:lvlText w:val=""/>
      <w:lvlJc w:val="left"/>
      <w:pPr>
        <w:ind w:left="804" w:hanging="576"/>
      </w:pPr>
      <w:rPr>
        <w:rFonts w:ascii="Wingdings" w:eastAsia="Wingdings" w:hAnsi="Wingdings" w:cs="Wingdings" w:hint="default"/>
        <w:w w:val="100"/>
        <w:sz w:val="24"/>
        <w:szCs w:val="24"/>
        <w:lang w:val="en-CA" w:eastAsia="en-CA" w:bidi="en-CA"/>
      </w:rPr>
    </w:lvl>
    <w:lvl w:ilvl="1" w:tplc="C7DCE3A2">
      <w:numFmt w:val="bullet"/>
      <w:lvlText w:val="•"/>
      <w:lvlJc w:val="left"/>
      <w:pPr>
        <w:ind w:left="1788" w:hanging="576"/>
      </w:pPr>
      <w:rPr>
        <w:rFonts w:hint="default"/>
        <w:lang w:val="en-CA" w:eastAsia="en-CA" w:bidi="en-CA"/>
      </w:rPr>
    </w:lvl>
    <w:lvl w:ilvl="2" w:tplc="5F9C7A5A">
      <w:numFmt w:val="bullet"/>
      <w:lvlText w:val="•"/>
      <w:lvlJc w:val="left"/>
      <w:pPr>
        <w:ind w:left="2776" w:hanging="576"/>
      </w:pPr>
      <w:rPr>
        <w:rFonts w:hint="default"/>
        <w:lang w:val="en-CA" w:eastAsia="en-CA" w:bidi="en-CA"/>
      </w:rPr>
    </w:lvl>
    <w:lvl w:ilvl="3" w:tplc="46081B62">
      <w:numFmt w:val="bullet"/>
      <w:lvlText w:val="•"/>
      <w:lvlJc w:val="left"/>
      <w:pPr>
        <w:ind w:left="3764" w:hanging="576"/>
      </w:pPr>
      <w:rPr>
        <w:rFonts w:hint="default"/>
        <w:lang w:val="en-CA" w:eastAsia="en-CA" w:bidi="en-CA"/>
      </w:rPr>
    </w:lvl>
    <w:lvl w:ilvl="4" w:tplc="BF584C70">
      <w:numFmt w:val="bullet"/>
      <w:lvlText w:val="•"/>
      <w:lvlJc w:val="left"/>
      <w:pPr>
        <w:ind w:left="4752" w:hanging="576"/>
      </w:pPr>
      <w:rPr>
        <w:rFonts w:hint="default"/>
        <w:lang w:val="en-CA" w:eastAsia="en-CA" w:bidi="en-CA"/>
      </w:rPr>
    </w:lvl>
    <w:lvl w:ilvl="5" w:tplc="D28E4DB6">
      <w:numFmt w:val="bullet"/>
      <w:lvlText w:val="•"/>
      <w:lvlJc w:val="left"/>
      <w:pPr>
        <w:ind w:left="5740" w:hanging="576"/>
      </w:pPr>
      <w:rPr>
        <w:rFonts w:hint="default"/>
        <w:lang w:val="en-CA" w:eastAsia="en-CA" w:bidi="en-CA"/>
      </w:rPr>
    </w:lvl>
    <w:lvl w:ilvl="6" w:tplc="C72C6B24">
      <w:numFmt w:val="bullet"/>
      <w:lvlText w:val="•"/>
      <w:lvlJc w:val="left"/>
      <w:pPr>
        <w:ind w:left="6728" w:hanging="576"/>
      </w:pPr>
      <w:rPr>
        <w:rFonts w:hint="default"/>
        <w:lang w:val="en-CA" w:eastAsia="en-CA" w:bidi="en-CA"/>
      </w:rPr>
    </w:lvl>
    <w:lvl w:ilvl="7" w:tplc="9CC83740">
      <w:numFmt w:val="bullet"/>
      <w:lvlText w:val="•"/>
      <w:lvlJc w:val="left"/>
      <w:pPr>
        <w:ind w:left="7716" w:hanging="576"/>
      </w:pPr>
      <w:rPr>
        <w:rFonts w:hint="default"/>
        <w:lang w:val="en-CA" w:eastAsia="en-CA" w:bidi="en-CA"/>
      </w:rPr>
    </w:lvl>
    <w:lvl w:ilvl="8" w:tplc="D9868C8E">
      <w:numFmt w:val="bullet"/>
      <w:lvlText w:val="•"/>
      <w:lvlJc w:val="left"/>
      <w:pPr>
        <w:ind w:left="8704" w:hanging="576"/>
      </w:pPr>
      <w:rPr>
        <w:rFonts w:hint="default"/>
        <w:lang w:val="en-CA" w:eastAsia="en-CA" w:bidi="en-CA"/>
      </w:rPr>
    </w:lvl>
  </w:abstractNum>
  <w:abstractNum w:abstractNumId="2" w15:restartNumberingAfterBreak="0">
    <w:nsid w:val="73555A9C"/>
    <w:multiLevelType w:val="hybridMultilevel"/>
    <w:tmpl w:val="DF20926E"/>
    <w:lvl w:ilvl="0" w:tplc="10090005">
      <w:start w:val="1"/>
      <w:numFmt w:val="bullet"/>
      <w:lvlText w:val=""/>
      <w:lvlJc w:val="left"/>
      <w:pPr>
        <w:ind w:left="804" w:hanging="576"/>
      </w:pPr>
      <w:rPr>
        <w:rFonts w:ascii="Wingdings" w:hAnsi="Wingdings" w:hint="default"/>
        <w:w w:val="100"/>
        <w:sz w:val="24"/>
        <w:szCs w:val="24"/>
        <w:lang w:val="en-CA" w:eastAsia="en-CA" w:bidi="en-CA"/>
      </w:rPr>
    </w:lvl>
    <w:lvl w:ilvl="1" w:tplc="FFFFFFFF">
      <w:numFmt w:val="bullet"/>
      <w:lvlText w:val="•"/>
      <w:lvlJc w:val="left"/>
      <w:pPr>
        <w:ind w:left="1788" w:hanging="576"/>
      </w:pPr>
      <w:rPr>
        <w:rFonts w:hint="default"/>
        <w:lang w:val="en-CA" w:eastAsia="en-CA" w:bidi="en-CA"/>
      </w:rPr>
    </w:lvl>
    <w:lvl w:ilvl="2" w:tplc="FFFFFFFF">
      <w:numFmt w:val="bullet"/>
      <w:lvlText w:val="•"/>
      <w:lvlJc w:val="left"/>
      <w:pPr>
        <w:ind w:left="2776" w:hanging="576"/>
      </w:pPr>
      <w:rPr>
        <w:rFonts w:hint="default"/>
        <w:lang w:val="en-CA" w:eastAsia="en-CA" w:bidi="en-CA"/>
      </w:rPr>
    </w:lvl>
    <w:lvl w:ilvl="3" w:tplc="FFFFFFFF">
      <w:numFmt w:val="bullet"/>
      <w:lvlText w:val="•"/>
      <w:lvlJc w:val="left"/>
      <w:pPr>
        <w:ind w:left="3764" w:hanging="576"/>
      </w:pPr>
      <w:rPr>
        <w:rFonts w:hint="default"/>
        <w:lang w:val="en-CA" w:eastAsia="en-CA" w:bidi="en-CA"/>
      </w:rPr>
    </w:lvl>
    <w:lvl w:ilvl="4" w:tplc="FFFFFFFF">
      <w:numFmt w:val="bullet"/>
      <w:lvlText w:val="•"/>
      <w:lvlJc w:val="left"/>
      <w:pPr>
        <w:ind w:left="4752" w:hanging="576"/>
      </w:pPr>
      <w:rPr>
        <w:rFonts w:hint="default"/>
        <w:lang w:val="en-CA" w:eastAsia="en-CA" w:bidi="en-CA"/>
      </w:rPr>
    </w:lvl>
    <w:lvl w:ilvl="5" w:tplc="FFFFFFFF">
      <w:numFmt w:val="bullet"/>
      <w:lvlText w:val="•"/>
      <w:lvlJc w:val="left"/>
      <w:pPr>
        <w:ind w:left="5740" w:hanging="576"/>
      </w:pPr>
      <w:rPr>
        <w:rFonts w:hint="default"/>
        <w:lang w:val="en-CA" w:eastAsia="en-CA" w:bidi="en-CA"/>
      </w:rPr>
    </w:lvl>
    <w:lvl w:ilvl="6" w:tplc="FFFFFFFF">
      <w:numFmt w:val="bullet"/>
      <w:lvlText w:val="•"/>
      <w:lvlJc w:val="left"/>
      <w:pPr>
        <w:ind w:left="6728" w:hanging="576"/>
      </w:pPr>
      <w:rPr>
        <w:rFonts w:hint="default"/>
        <w:lang w:val="en-CA" w:eastAsia="en-CA" w:bidi="en-CA"/>
      </w:rPr>
    </w:lvl>
    <w:lvl w:ilvl="7" w:tplc="FFFFFFFF">
      <w:numFmt w:val="bullet"/>
      <w:lvlText w:val="•"/>
      <w:lvlJc w:val="left"/>
      <w:pPr>
        <w:ind w:left="7716" w:hanging="576"/>
      </w:pPr>
      <w:rPr>
        <w:rFonts w:hint="default"/>
        <w:lang w:val="en-CA" w:eastAsia="en-CA" w:bidi="en-CA"/>
      </w:rPr>
    </w:lvl>
    <w:lvl w:ilvl="8" w:tplc="FFFFFFFF">
      <w:numFmt w:val="bullet"/>
      <w:lvlText w:val="•"/>
      <w:lvlJc w:val="left"/>
      <w:pPr>
        <w:ind w:left="8704" w:hanging="576"/>
      </w:pPr>
      <w:rPr>
        <w:rFonts w:hint="default"/>
        <w:lang w:val="en-CA" w:eastAsia="en-CA" w:bidi="en-CA"/>
      </w:rPr>
    </w:lvl>
  </w:abstractNum>
  <w:num w:numId="1" w16cid:durableId="877746079">
    <w:abstractNumId w:val="1"/>
  </w:num>
  <w:num w:numId="2" w16cid:durableId="1758402103">
    <w:abstractNumId w:val="2"/>
  </w:num>
  <w:num w:numId="3" w16cid:durableId="809519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7F"/>
    <w:rsid w:val="00101440"/>
    <w:rsid w:val="00132401"/>
    <w:rsid w:val="00185902"/>
    <w:rsid w:val="002B530A"/>
    <w:rsid w:val="00524028"/>
    <w:rsid w:val="005248AA"/>
    <w:rsid w:val="00647A7F"/>
    <w:rsid w:val="006A60AB"/>
    <w:rsid w:val="006F27F9"/>
    <w:rsid w:val="008511B6"/>
    <w:rsid w:val="00F1624B"/>
    <w:rsid w:val="00F354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98D9"/>
  <w15:chartTrackingRefBased/>
  <w15:docId w15:val="{8673F72E-94C1-4C53-8B9F-691F6935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A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7A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7A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7A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A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A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47A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A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A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A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A7F"/>
    <w:rPr>
      <w:rFonts w:eastAsiaTheme="majorEastAsia" w:cstheme="majorBidi"/>
      <w:color w:val="272727" w:themeColor="text1" w:themeTint="D8"/>
    </w:rPr>
  </w:style>
  <w:style w:type="paragraph" w:styleId="Title">
    <w:name w:val="Title"/>
    <w:basedOn w:val="Normal"/>
    <w:next w:val="Normal"/>
    <w:link w:val="TitleChar"/>
    <w:uiPriority w:val="10"/>
    <w:qFormat/>
    <w:rsid w:val="00647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A7F"/>
    <w:pPr>
      <w:spacing w:before="160"/>
      <w:jc w:val="center"/>
    </w:pPr>
    <w:rPr>
      <w:i/>
      <w:iCs/>
      <w:color w:val="404040" w:themeColor="text1" w:themeTint="BF"/>
    </w:rPr>
  </w:style>
  <w:style w:type="character" w:customStyle="1" w:styleId="QuoteChar">
    <w:name w:val="Quote Char"/>
    <w:basedOn w:val="DefaultParagraphFont"/>
    <w:link w:val="Quote"/>
    <w:uiPriority w:val="29"/>
    <w:rsid w:val="00647A7F"/>
    <w:rPr>
      <w:i/>
      <w:iCs/>
      <w:color w:val="404040" w:themeColor="text1" w:themeTint="BF"/>
    </w:rPr>
  </w:style>
  <w:style w:type="paragraph" w:styleId="ListParagraph">
    <w:name w:val="List Paragraph"/>
    <w:basedOn w:val="Normal"/>
    <w:uiPriority w:val="1"/>
    <w:qFormat/>
    <w:rsid w:val="00647A7F"/>
    <w:pPr>
      <w:ind w:left="720"/>
      <w:contextualSpacing/>
    </w:pPr>
  </w:style>
  <w:style w:type="character" w:styleId="IntenseEmphasis">
    <w:name w:val="Intense Emphasis"/>
    <w:basedOn w:val="DefaultParagraphFont"/>
    <w:uiPriority w:val="21"/>
    <w:qFormat/>
    <w:rsid w:val="00647A7F"/>
    <w:rPr>
      <w:i/>
      <w:iCs/>
      <w:color w:val="2F5496" w:themeColor="accent1" w:themeShade="BF"/>
    </w:rPr>
  </w:style>
  <w:style w:type="paragraph" w:styleId="IntenseQuote">
    <w:name w:val="Intense Quote"/>
    <w:basedOn w:val="Normal"/>
    <w:next w:val="Normal"/>
    <w:link w:val="IntenseQuoteChar"/>
    <w:uiPriority w:val="30"/>
    <w:qFormat/>
    <w:rsid w:val="00647A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A7F"/>
    <w:rPr>
      <w:i/>
      <w:iCs/>
      <w:color w:val="2F5496" w:themeColor="accent1" w:themeShade="BF"/>
    </w:rPr>
  </w:style>
  <w:style w:type="character" w:styleId="IntenseReference">
    <w:name w:val="Intense Reference"/>
    <w:basedOn w:val="DefaultParagraphFont"/>
    <w:uiPriority w:val="32"/>
    <w:qFormat/>
    <w:rsid w:val="00647A7F"/>
    <w:rPr>
      <w:b/>
      <w:bCs/>
      <w:smallCaps/>
      <w:color w:val="2F5496" w:themeColor="accent1" w:themeShade="BF"/>
      <w:spacing w:val="5"/>
    </w:rPr>
  </w:style>
  <w:style w:type="paragraph" w:styleId="Header">
    <w:name w:val="header"/>
    <w:basedOn w:val="Normal"/>
    <w:link w:val="HeaderChar"/>
    <w:uiPriority w:val="99"/>
    <w:unhideWhenUsed/>
    <w:rsid w:val="00524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028"/>
  </w:style>
  <w:style w:type="paragraph" w:styleId="Footer">
    <w:name w:val="footer"/>
    <w:basedOn w:val="Normal"/>
    <w:link w:val="FooterChar"/>
    <w:uiPriority w:val="99"/>
    <w:unhideWhenUsed/>
    <w:rsid w:val="00524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217</Words>
  <Characters>1301</Characters>
  <Application>Microsoft Office Word</Application>
  <DocSecurity>0</DocSecurity>
  <Lines>35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Administrative Associate</dc:creator>
  <cp:keywords/>
  <dc:description/>
  <cp:lastModifiedBy>Administrative Associate</cp:lastModifiedBy>
  <cp:revision>4</cp:revision>
  <dcterms:created xsi:type="dcterms:W3CDTF">2025-10-22T23:49:00Z</dcterms:created>
  <dcterms:modified xsi:type="dcterms:W3CDTF">2025-11-04T22:46:00Z</dcterms:modified>
</cp:coreProperties>
</file>